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F0E" w:rsidRPr="00817F0E" w:rsidRDefault="00817F0E" w:rsidP="00817F0E">
      <w:pPr>
        <w:jc w:val="right"/>
        <w:rPr>
          <w:sz w:val="24"/>
          <w:szCs w:val="32"/>
        </w:rPr>
      </w:pPr>
      <w:proofErr w:type="spellStart"/>
      <w:r>
        <w:rPr>
          <w:sz w:val="24"/>
          <w:szCs w:val="32"/>
        </w:rPr>
        <w:t>Thanyathorn</w:t>
      </w:r>
      <w:proofErr w:type="spellEnd"/>
      <w:r>
        <w:rPr>
          <w:sz w:val="24"/>
          <w:szCs w:val="32"/>
        </w:rPr>
        <w:t xml:space="preserve"> </w:t>
      </w:r>
      <w:proofErr w:type="spellStart"/>
      <w:r>
        <w:rPr>
          <w:sz w:val="24"/>
          <w:szCs w:val="32"/>
        </w:rPr>
        <w:t>Patarathamaporn</w:t>
      </w:r>
      <w:proofErr w:type="spellEnd"/>
      <w:r>
        <w:rPr>
          <w:sz w:val="24"/>
          <w:szCs w:val="32"/>
        </w:rPr>
        <w:t xml:space="preserve"> (5304641201)</w:t>
      </w:r>
    </w:p>
    <w:p w:rsidR="0036244F" w:rsidRPr="00817F0E" w:rsidRDefault="00D86AD9" w:rsidP="00817F0E">
      <w:pPr>
        <w:rPr>
          <w:b/>
          <w:bCs/>
          <w:sz w:val="28"/>
          <w:szCs w:val="36"/>
          <w:u w:val="single"/>
        </w:rPr>
      </w:pPr>
      <w:r w:rsidRPr="00817F0E">
        <w:rPr>
          <w:b/>
          <w:bCs/>
          <w:sz w:val="28"/>
          <w:szCs w:val="36"/>
          <w:u w:val="single"/>
        </w:rPr>
        <w:t>Thailand</w:t>
      </w:r>
    </w:p>
    <w:p w:rsidR="0036244F" w:rsidRPr="00817F0E" w:rsidRDefault="0036244F" w:rsidP="0036244F">
      <w:pPr>
        <w:pStyle w:val="ListParagraph"/>
        <w:numPr>
          <w:ilvl w:val="0"/>
          <w:numId w:val="1"/>
        </w:numPr>
        <w:rPr>
          <w:sz w:val="28"/>
          <w:szCs w:val="36"/>
        </w:rPr>
      </w:pPr>
      <w:r w:rsidRPr="00817F0E">
        <w:rPr>
          <w:sz w:val="28"/>
          <w:szCs w:val="36"/>
        </w:rPr>
        <w:t>The Thai economy is poised for greater involvement in heavy industries, including automobile assembly, petrochemicals, electronics, and a more diversified food processing sector focused on value-added products such as ready-to-eat meals and canned foods.</w:t>
      </w:r>
    </w:p>
    <w:p w:rsidR="0036244F" w:rsidRPr="00817F0E" w:rsidRDefault="0036244F" w:rsidP="0036244F">
      <w:pPr>
        <w:pStyle w:val="ListParagraph"/>
        <w:numPr>
          <w:ilvl w:val="0"/>
          <w:numId w:val="1"/>
        </w:numPr>
        <w:rPr>
          <w:sz w:val="28"/>
          <w:szCs w:val="36"/>
        </w:rPr>
      </w:pPr>
      <w:r w:rsidRPr="00817F0E">
        <w:rPr>
          <w:sz w:val="28"/>
          <w:szCs w:val="36"/>
        </w:rPr>
        <w:t>Thailand’s international trade has increased from US $56113 million in 1990 to US $156331 million in 2003.</w:t>
      </w:r>
    </w:p>
    <w:p w:rsidR="0036244F" w:rsidRPr="00817F0E" w:rsidRDefault="0036244F" w:rsidP="0036244F">
      <w:pPr>
        <w:pStyle w:val="ListParagraph"/>
        <w:numPr>
          <w:ilvl w:val="0"/>
          <w:numId w:val="1"/>
        </w:numPr>
        <w:rPr>
          <w:sz w:val="28"/>
          <w:szCs w:val="36"/>
        </w:rPr>
      </w:pPr>
      <w:r w:rsidRPr="00817F0E">
        <w:rPr>
          <w:sz w:val="28"/>
          <w:szCs w:val="36"/>
        </w:rPr>
        <w:t>The GDP of Tha</w:t>
      </w:r>
      <w:r w:rsidR="00AB7959" w:rsidRPr="00817F0E">
        <w:rPr>
          <w:sz w:val="28"/>
          <w:szCs w:val="36"/>
        </w:rPr>
        <w:t xml:space="preserve">iland </w:t>
      </w:r>
      <w:r w:rsidRPr="00817F0E">
        <w:rPr>
          <w:sz w:val="28"/>
          <w:szCs w:val="36"/>
        </w:rPr>
        <w:t>has increased from US $85,345 million in1990 to US $142,953 million in 2003</w:t>
      </w:r>
      <w:r w:rsidR="00AB7959" w:rsidRPr="00817F0E">
        <w:rPr>
          <w:sz w:val="28"/>
          <w:szCs w:val="36"/>
        </w:rPr>
        <w:t>.</w:t>
      </w:r>
    </w:p>
    <w:p w:rsidR="00AB7959" w:rsidRPr="00817F0E" w:rsidRDefault="00AB7959" w:rsidP="0036244F">
      <w:pPr>
        <w:pStyle w:val="ListParagraph"/>
        <w:numPr>
          <w:ilvl w:val="0"/>
          <w:numId w:val="1"/>
        </w:numPr>
        <w:rPr>
          <w:sz w:val="28"/>
          <w:szCs w:val="36"/>
        </w:rPr>
      </w:pPr>
      <w:r w:rsidRPr="00817F0E">
        <w:rPr>
          <w:sz w:val="28"/>
          <w:szCs w:val="36"/>
        </w:rPr>
        <w:t>Thailand’s unemployment rate has declined from 3.41 percent in 1998 to 1.76 percent in 2002.</w:t>
      </w:r>
    </w:p>
    <w:p w:rsidR="00AB7959" w:rsidRPr="00817F0E" w:rsidRDefault="00AB7959" w:rsidP="0036244F">
      <w:pPr>
        <w:pStyle w:val="ListParagraph"/>
        <w:numPr>
          <w:ilvl w:val="0"/>
          <w:numId w:val="1"/>
        </w:numPr>
        <w:rPr>
          <w:sz w:val="28"/>
          <w:szCs w:val="36"/>
        </w:rPr>
      </w:pPr>
      <w:r w:rsidRPr="00817F0E">
        <w:rPr>
          <w:sz w:val="28"/>
          <w:szCs w:val="36"/>
        </w:rPr>
        <w:t>Thailand’s population living in poverty has gone down from 13.1 percent in 2001 to 9.8 percent in 2002.</w:t>
      </w:r>
    </w:p>
    <w:p w:rsidR="00AB7959" w:rsidRPr="00817F0E" w:rsidRDefault="00AB7959" w:rsidP="0036244F">
      <w:pPr>
        <w:pStyle w:val="ListParagraph"/>
        <w:numPr>
          <w:ilvl w:val="0"/>
          <w:numId w:val="1"/>
        </w:numPr>
        <w:rPr>
          <w:sz w:val="28"/>
          <w:szCs w:val="36"/>
        </w:rPr>
      </w:pPr>
      <w:r w:rsidRPr="00817F0E">
        <w:rPr>
          <w:sz w:val="28"/>
          <w:szCs w:val="36"/>
        </w:rPr>
        <w:t>The infant mortality rate in Thailand has been decreased from 24 in 2002 to 16.3 in 2007.</w:t>
      </w:r>
    </w:p>
    <w:p w:rsidR="00AB7959" w:rsidRPr="00817F0E" w:rsidRDefault="00AB7959" w:rsidP="0036244F">
      <w:pPr>
        <w:pStyle w:val="ListParagraph"/>
        <w:numPr>
          <w:ilvl w:val="0"/>
          <w:numId w:val="1"/>
        </w:numPr>
        <w:rPr>
          <w:sz w:val="28"/>
          <w:szCs w:val="36"/>
        </w:rPr>
      </w:pPr>
      <w:r w:rsidRPr="00817F0E">
        <w:rPr>
          <w:sz w:val="28"/>
          <w:szCs w:val="36"/>
        </w:rPr>
        <w:t>The adult literacy rate amon</w:t>
      </w:r>
      <w:r w:rsidR="00D86AD9" w:rsidRPr="00817F0E">
        <w:rPr>
          <w:sz w:val="28"/>
          <w:szCs w:val="36"/>
        </w:rPr>
        <w:t xml:space="preserve">g Thailand population </w:t>
      </w:r>
      <w:r w:rsidRPr="00817F0E">
        <w:rPr>
          <w:sz w:val="28"/>
          <w:szCs w:val="36"/>
        </w:rPr>
        <w:t>has gone up from 78.6 in 1970 to 95 percent in 1997.</w:t>
      </w:r>
    </w:p>
    <w:p w:rsidR="00AB7959" w:rsidRPr="00817F0E" w:rsidRDefault="00AB7959" w:rsidP="0036244F">
      <w:pPr>
        <w:pStyle w:val="ListParagraph"/>
        <w:numPr>
          <w:ilvl w:val="0"/>
          <w:numId w:val="1"/>
        </w:numPr>
        <w:rPr>
          <w:sz w:val="28"/>
          <w:szCs w:val="36"/>
        </w:rPr>
      </w:pPr>
      <w:r w:rsidRPr="00817F0E">
        <w:rPr>
          <w:sz w:val="28"/>
          <w:szCs w:val="36"/>
        </w:rPr>
        <w:t>In Thailand, Gross Enrolment Ratio</w:t>
      </w:r>
      <w:r w:rsidR="00D86AD9" w:rsidRPr="00817F0E">
        <w:rPr>
          <w:sz w:val="28"/>
          <w:szCs w:val="36"/>
        </w:rPr>
        <w:t xml:space="preserve"> (GNR) in primary education </w:t>
      </w:r>
      <w:r w:rsidRPr="00817F0E">
        <w:rPr>
          <w:sz w:val="28"/>
          <w:szCs w:val="36"/>
        </w:rPr>
        <w:t>has increased from 94 percent in 1998-99 to 96 percent in 2003 among both sexes.</w:t>
      </w:r>
    </w:p>
    <w:p w:rsidR="00D86AD9" w:rsidRPr="00817F0E" w:rsidRDefault="00D86AD9" w:rsidP="0036244F">
      <w:pPr>
        <w:pStyle w:val="ListParagraph"/>
        <w:numPr>
          <w:ilvl w:val="0"/>
          <w:numId w:val="1"/>
        </w:numPr>
        <w:rPr>
          <w:sz w:val="28"/>
          <w:szCs w:val="36"/>
        </w:rPr>
      </w:pPr>
      <w:r w:rsidRPr="00817F0E">
        <w:rPr>
          <w:sz w:val="28"/>
          <w:szCs w:val="36"/>
        </w:rPr>
        <w:t>In Thailand, the number of underweight new-born infants, below 2500 grams, has decreased greatly from 10.2 percent in 1990 to 8.86 percent in 2003.</w:t>
      </w:r>
    </w:p>
    <w:p w:rsidR="00D86AD9" w:rsidRPr="00817F0E" w:rsidRDefault="00D86AD9" w:rsidP="0036244F">
      <w:pPr>
        <w:pStyle w:val="ListParagraph"/>
        <w:numPr>
          <w:ilvl w:val="0"/>
          <w:numId w:val="1"/>
        </w:numPr>
        <w:rPr>
          <w:sz w:val="28"/>
          <w:szCs w:val="36"/>
        </w:rPr>
      </w:pPr>
      <w:r w:rsidRPr="00817F0E">
        <w:rPr>
          <w:sz w:val="28"/>
          <w:szCs w:val="36"/>
        </w:rPr>
        <w:t>From the report of Food and Nutritional Status in Thailand, the 3rd in 1986 and 4th in 1995, the problem of overweight increased from 9.3 percent to 13.6 percent among the population of children.</w:t>
      </w:r>
    </w:p>
    <w:p w:rsidR="00D86AD9" w:rsidRPr="00817F0E" w:rsidRDefault="00D86AD9" w:rsidP="0036244F">
      <w:pPr>
        <w:pStyle w:val="ListParagraph"/>
        <w:numPr>
          <w:ilvl w:val="0"/>
          <w:numId w:val="1"/>
        </w:numPr>
        <w:rPr>
          <w:sz w:val="28"/>
          <w:szCs w:val="36"/>
        </w:rPr>
      </w:pPr>
      <w:r w:rsidRPr="00817F0E">
        <w:rPr>
          <w:sz w:val="28"/>
          <w:szCs w:val="36"/>
        </w:rPr>
        <w:t>Now Thais consume fast-foods which are high in fat and calorie as sugar intake per person has increased from 12.7 in 1983 to 29.1 kilograms/person in 2001.</w:t>
      </w:r>
    </w:p>
    <w:p w:rsidR="00D86AD9" w:rsidRPr="00817F0E" w:rsidRDefault="00D86AD9" w:rsidP="0036244F">
      <w:pPr>
        <w:pStyle w:val="ListParagraph"/>
        <w:numPr>
          <w:ilvl w:val="0"/>
          <w:numId w:val="1"/>
        </w:numPr>
        <w:rPr>
          <w:sz w:val="28"/>
          <w:szCs w:val="36"/>
        </w:rPr>
      </w:pPr>
      <w:r w:rsidRPr="00817F0E">
        <w:rPr>
          <w:sz w:val="28"/>
          <w:szCs w:val="36"/>
        </w:rPr>
        <w:t>Thailand actually saw an increase in the number of tourist arrivals in the third quarter of 2010 when compared to the same period in 2009.</w:t>
      </w:r>
    </w:p>
    <w:p w:rsidR="00817F0E" w:rsidRDefault="00107C29" w:rsidP="00D86AD9">
      <w:pPr>
        <w:pStyle w:val="ListParagraph"/>
        <w:numPr>
          <w:ilvl w:val="0"/>
          <w:numId w:val="1"/>
        </w:numPr>
        <w:rPr>
          <w:sz w:val="28"/>
          <w:szCs w:val="36"/>
        </w:rPr>
      </w:pPr>
      <w:r w:rsidRPr="00817F0E">
        <w:rPr>
          <w:sz w:val="28"/>
          <w:szCs w:val="36"/>
        </w:rPr>
        <w:lastRenderedPageBreak/>
        <w:t>In Thailand, i</w:t>
      </w:r>
      <w:r w:rsidR="00D86AD9" w:rsidRPr="00817F0E">
        <w:rPr>
          <w:sz w:val="28"/>
          <w:szCs w:val="36"/>
        </w:rPr>
        <w:t>n 2011, approximately Bt340</w:t>
      </w:r>
      <w:proofErr w:type="gramStart"/>
      <w:r w:rsidRPr="00817F0E">
        <w:rPr>
          <w:sz w:val="28"/>
          <w:szCs w:val="36"/>
        </w:rPr>
        <w:t>,000</w:t>
      </w:r>
      <w:proofErr w:type="gramEnd"/>
      <w:r w:rsidR="00D86AD9" w:rsidRPr="00817F0E">
        <w:rPr>
          <w:sz w:val="28"/>
          <w:szCs w:val="36"/>
        </w:rPr>
        <w:t xml:space="preserve"> million-360,000 million of new home loans were</w:t>
      </w:r>
      <w:r w:rsidRPr="00817F0E">
        <w:rPr>
          <w:sz w:val="28"/>
          <w:szCs w:val="36"/>
        </w:rPr>
        <w:t xml:space="preserve"> </w:t>
      </w:r>
      <w:r w:rsidR="00D86AD9" w:rsidRPr="00817F0E">
        <w:rPr>
          <w:sz w:val="28"/>
          <w:szCs w:val="36"/>
        </w:rPr>
        <w:t>issued, a 5-10% decline from 2010 (Bt377,224</w:t>
      </w:r>
      <w:r w:rsidRPr="00817F0E">
        <w:rPr>
          <w:sz w:val="28"/>
          <w:szCs w:val="36"/>
        </w:rPr>
        <w:t xml:space="preserve"> </w:t>
      </w:r>
      <w:r w:rsidR="00D86AD9" w:rsidRPr="00817F0E">
        <w:rPr>
          <w:sz w:val="28"/>
          <w:szCs w:val="36"/>
        </w:rPr>
        <w:t>million) which was a record year.</w:t>
      </w:r>
    </w:p>
    <w:p w:rsidR="00D86AD9" w:rsidRPr="00817F0E" w:rsidRDefault="00D86AD9" w:rsidP="00817F0E">
      <w:pPr>
        <w:ind w:left="360"/>
        <w:rPr>
          <w:b/>
          <w:bCs/>
          <w:sz w:val="28"/>
          <w:szCs w:val="36"/>
          <w:u w:val="single"/>
        </w:rPr>
      </w:pPr>
      <w:r w:rsidRPr="00817F0E">
        <w:rPr>
          <w:b/>
          <w:bCs/>
          <w:sz w:val="28"/>
          <w:szCs w:val="36"/>
          <w:u w:val="single"/>
        </w:rPr>
        <w:t>Globally</w:t>
      </w:r>
    </w:p>
    <w:p w:rsidR="00D86AD9" w:rsidRPr="00817F0E" w:rsidRDefault="00D86AD9" w:rsidP="00D86AD9">
      <w:pPr>
        <w:pStyle w:val="ListParagraph"/>
        <w:numPr>
          <w:ilvl w:val="0"/>
          <w:numId w:val="1"/>
        </w:numPr>
        <w:rPr>
          <w:sz w:val="28"/>
          <w:szCs w:val="36"/>
        </w:rPr>
      </w:pPr>
      <w:r w:rsidRPr="00817F0E">
        <w:rPr>
          <w:sz w:val="28"/>
          <w:szCs w:val="36"/>
        </w:rPr>
        <w:t>The smoking population has decreased from 27.4 percent in 1986 to 20.6 percent in 2001.</w:t>
      </w:r>
    </w:p>
    <w:p w:rsidR="00D86AD9" w:rsidRPr="00817F0E" w:rsidRDefault="00D86AD9" w:rsidP="00D86AD9">
      <w:pPr>
        <w:pStyle w:val="ListParagraph"/>
        <w:numPr>
          <w:ilvl w:val="0"/>
          <w:numId w:val="1"/>
        </w:numPr>
        <w:rPr>
          <w:sz w:val="28"/>
          <w:szCs w:val="36"/>
        </w:rPr>
      </w:pPr>
      <w:r w:rsidRPr="00817F0E">
        <w:rPr>
          <w:sz w:val="28"/>
          <w:szCs w:val="36"/>
        </w:rPr>
        <w:t>The situation of alcohol consumption has gone up from 31.5 percent in 1991 to 32.6 percent in 2001.</w:t>
      </w:r>
    </w:p>
    <w:p w:rsidR="00D86AD9" w:rsidRPr="00817F0E" w:rsidRDefault="00D86AD9" w:rsidP="00D86AD9">
      <w:pPr>
        <w:pStyle w:val="ListParagraph"/>
        <w:numPr>
          <w:ilvl w:val="0"/>
          <w:numId w:val="1"/>
        </w:numPr>
        <w:rPr>
          <w:sz w:val="28"/>
          <w:szCs w:val="36"/>
        </w:rPr>
      </w:pPr>
      <w:r w:rsidRPr="00817F0E">
        <w:rPr>
          <w:sz w:val="28"/>
          <w:szCs w:val="36"/>
        </w:rPr>
        <w:t>The quantity of alcohol intake has increased from 1,604.4 million liters in 1997 to 1,926.1 million liters in 2001.</w:t>
      </w:r>
    </w:p>
    <w:p w:rsidR="00107C29" w:rsidRPr="00817F0E" w:rsidRDefault="00107C29" w:rsidP="00D86AD9">
      <w:pPr>
        <w:pStyle w:val="ListParagraph"/>
        <w:numPr>
          <w:ilvl w:val="0"/>
          <w:numId w:val="1"/>
        </w:numPr>
        <w:rPr>
          <w:sz w:val="28"/>
          <w:szCs w:val="36"/>
        </w:rPr>
      </w:pPr>
      <w:r w:rsidRPr="00817F0E">
        <w:rPr>
          <w:sz w:val="28"/>
          <w:szCs w:val="36"/>
        </w:rPr>
        <w:t>A 6 percentage point increase from 2009 to 2011 (36 to 42 percent) in the number of people making an effort to serve meals that are naturally higher in vitamins and nutrition.</w:t>
      </w:r>
    </w:p>
    <w:p w:rsidR="00107C29" w:rsidRPr="00817F0E" w:rsidRDefault="00107C29" w:rsidP="00D86AD9">
      <w:pPr>
        <w:pStyle w:val="ListParagraph"/>
        <w:numPr>
          <w:ilvl w:val="0"/>
          <w:numId w:val="1"/>
        </w:numPr>
        <w:rPr>
          <w:sz w:val="28"/>
          <w:szCs w:val="36"/>
        </w:rPr>
      </w:pPr>
      <w:r w:rsidRPr="00817F0E">
        <w:rPr>
          <w:sz w:val="28"/>
          <w:szCs w:val="36"/>
        </w:rPr>
        <w:t>Restaurants now (2012) claim 22 percent of consumers’ snacking occasions, up from 17 percent in 2010.</w:t>
      </w:r>
    </w:p>
    <w:p w:rsidR="00107C29" w:rsidRPr="00817F0E" w:rsidRDefault="00107C29" w:rsidP="00D86AD9">
      <w:pPr>
        <w:pStyle w:val="ListParagraph"/>
        <w:numPr>
          <w:ilvl w:val="0"/>
          <w:numId w:val="1"/>
        </w:numPr>
        <w:rPr>
          <w:sz w:val="28"/>
          <w:szCs w:val="36"/>
        </w:rPr>
      </w:pPr>
      <w:r w:rsidRPr="00817F0E">
        <w:rPr>
          <w:sz w:val="28"/>
          <w:szCs w:val="36"/>
        </w:rPr>
        <w:t>More than 33 percent of consumers expect to eat more healthful snacks in the coming year (2012).</w:t>
      </w:r>
    </w:p>
    <w:p w:rsidR="00107C29" w:rsidRPr="00817F0E" w:rsidRDefault="00107C29" w:rsidP="00D86AD9">
      <w:pPr>
        <w:pStyle w:val="ListParagraph"/>
        <w:numPr>
          <w:ilvl w:val="0"/>
          <w:numId w:val="1"/>
        </w:numPr>
        <w:rPr>
          <w:sz w:val="28"/>
          <w:szCs w:val="36"/>
        </w:rPr>
      </w:pPr>
      <w:r w:rsidRPr="00817F0E">
        <w:rPr>
          <w:sz w:val="28"/>
          <w:szCs w:val="36"/>
        </w:rPr>
        <w:t>The private label’s share of household servings was 18 percent in 2000 and reached 27 percent in 2011.</w:t>
      </w:r>
    </w:p>
    <w:p w:rsidR="00107C29" w:rsidRPr="00817F0E" w:rsidRDefault="00A211DF" w:rsidP="00D86AD9">
      <w:pPr>
        <w:pStyle w:val="ListParagraph"/>
        <w:numPr>
          <w:ilvl w:val="0"/>
          <w:numId w:val="1"/>
        </w:numPr>
        <w:rPr>
          <w:sz w:val="28"/>
          <w:szCs w:val="36"/>
        </w:rPr>
      </w:pPr>
      <w:r w:rsidRPr="00817F0E">
        <w:rPr>
          <w:sz w:val="28"/>
          <w:szCs w:val="36"/>
        </w:rPr>
        <w:t>Globally, launches of foods with low/no/reduced sodium claims declined 5% over the 2010-2011 periods, appearing on just 2% of total food launches in 2011.</w:t>
      </w:r>
    </w:p>
    <w:p w:rsidR="00A211DF" w:rsidRPr="00817F0E" w:rsidRDefault="00817F0E" w:rsidP="00D86AD9">
      <w:pPr>
        <w:pStyle w:val="ListParagraph"/>
        <w:numPr>
          <w:ilvl w:val="0"/>
          <w:numId w:val="1"/>
        </w:numPr>
        <w:rPr>
          <w:sz w:val="28"/>
          <w:szCs w:val="36"/>
        </w:rPr>
      </w:pPr>
      <w:r w:rsidRPr="00817F0E">
        <w:rPr>
          <w:sz w:val="28"/>
          <w:szCs w:val="36"/>
        </w:rPr>
        <w:t>Sales of craft beers reached $8.7 billion in 2011, up from $7.6 billion in 2009. Increased retails sales represented 9.1% of the $95.5 billion U.S. beer market.</w:t>
      </w:r>
    </w:p>
    <w:p w:rsidR="0036244F" w:rsidRPr="00817F0E" w:rsidRDefault="0036244F" w:rsidP="0036244F">
      <w:pPr>
        <w:rPr>
          <w:sz w:val="28"/>
          <w:szCs w:val="36"/>
        </w:rPr>
      </w:pPr>
    </w:p>
    <w:p w:rsidR="00DB19B3" w:rsidRPr="00817F0E" w:rsidRDefault="00DB19B3" w:rsidP="0036244F">
      <w:pPr>
        <w:rPr>
          <w:sz w:val="28"/>
          <w:szCs w:val="36"/>
        </w:rPr>
      </w:pPr>
    </w:p>
    <w:sectPr w:rsidR="00DB19B3" w:rsidRPr="00817F0E" w:rsidSect="00DB19B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90EDD"/>
    <w:multiLevelType w:val="hybridMultilevel"/>
    <w:tmpl w:val="AD4CB594"/>
    <w:lvl w:ilvl="0" w:tplc="3774C8E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applyBreakingRules/>
  </w:compat>
  <w:rsids>
    <w:rsidRoot w:val="0036244F"/>
    <w:rsid w:val="00107C29"/>
    <w:rsid w:val="0036244F"/>
    <w:rsid w:val="006F7CA2"/>
    <w:rsid w:val="00817F0E"/>
    <w:rsid w:val="00A211DF"/>
    <w:rsid w:val="00AB7959"/>
    <w:rsid w:val="00D86AD9"/>
    <w:rsid w:val="00DB19B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9B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244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2</Pages>
  <Words>442</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cp:revision>
  <dcterms:created xsi:type="dcterms:W3CDTF">2012-09-10T14:49:00Z</dcterms:created>
  <dcterms:modified xsi:type="dcterms:W3CDTF">2012-09-10T16:25:00Z</dcterms:modified>
</cp:coreProperties>
</file>